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1"/>
        <w:rPr>
          <w:rFonts w:hint="eastAsia" w:ascii="仿宋_GB2312" w:hAnsi="仿宋" w:eastAsia="仿宋_GB2312" w:cs="黑体"/>
          <w:sz w:val="32"/>
          <w:szCs w:val="32"/>
        </w:rPr>
      </w:pPr>
      <w:r>
        <w:rPr>
          <w:rFonts w:hint="eastAsia" w:ascii="仿宋_GB2312" w:hAnsi="仿宋" w:eastAsia="仿宋_GB2312" w:cs="黑体"/>
          <w:sz w:val="32"/>
          <w:szCs w:val="32"/>
        </w:rPr>
        <w:t>世界银行贷款“现代财政制度和国家治理” 技援项目</w:t>
      </w:r>
    </w:p>
    <w:p>
      <w:pPr>
        <w:spacing w:line="360" w:lineRule="auto"/>
        <w:jc w:val="left"/>
        <w:outlineLvl w:val="1"/>
        <w:rPr>
          <w:rFonts w:hint="eastAsia" w:ascii="仿宋_GB2312" w:hAnsi="仿宋" w:eastAsia="仿宋_GB2312" w:cs="黑体"/>
          <w:sz w:val="32"/>
          <w:szCs w:val="32"/>
        </w:rPr>
      </w:pPr>
      <w:r>
        <w:rPr>
          <w:rFonts w:hint="eastAsia" w:ascii="仿宋_GB2312" w:hAnsi="仿宋" w:eastAsia="仿宋_GB2312" w:cs="黑体"/>
          <w:sz w:val="32"/>
          <w:szCs w:val="32"/>
        </w:rPr>
        <w:t>子项目“基本医疗保险参保机制研究”</w:t>
      </w:r>
    </w:p>
    <w:p>
      <w:pPr>
        <w:spacing w:line="420" w:lineRule="exact"/>
        <w:jc w:val="left"/>
        <w:outlineLvl w:val="1"/>
        <w:rPr>
          <w:rFonts w:ascii="华文楷体" w:hAnsi="华文楷体" w:eastAsia="华文楷体" w:cs="黑体"/>
          <w:b/>
          <w:sz w:val="24"/>
          <w:szCs w:val="28"/>
        </w:rPr>
      </w:pPr>
    </w:p>
    <w:p>
      <w:pPr>
        <w:spacing w:line="420" w:lineRule="exact"/>
        <w:jc w:val="center"/>
        <w:outlineLvl w:val="1"/>
        <w:rPr>
          <w:rFonts w:ascii="黑体" w:hAnsi="黑体" w:eastAsia="黑体" w:cs="黑体"/>
          <w:sz w:val="36"/>
          <w:szCs w:val="32"/>
        </w:rPr>
      </w:pPr>
    </w:p>
    <w:p>
      <w:pPr>
        <w:spacing w:line="420" w:lineRule="exact"/>
        <w:jc w:val="center"/>
        <w:outlineLvl w:val="1"/>
        <w:rPr>
          <w:rFonts w:ascii="黑体" w:hAnsi="黑体" w:eastAsia="黑体" w:cs="黑体"/>
          <w:sz w:val="32"/>
          <w:szCs w:val="32"/>
        </w:rPr>
      </w:pPr>
      <w:r>
        <w:rPr>
          <w:rFonts w:hint="eastAsia" w:ascii="黑体" w:hAnsi="黑体" w:eastAsia="黑体" w:cs="黑体"/>
          <w:sz w:val="36"/>
          <w:szCs w:val="32"/>
        </w:rPr>
        <w:t>项目质量监控工作任务大纲</w:t>
      </w:r>
    </w:p>
    <w:p>
      <w:pPr>
        <w:pStyle w:val="2"/>
        <w:spacing w:line="360" w:lineRule="auto"/>
        <w:ind w:firstLine="656"/>
        <w:rPr>
          <w:rFonts w:ascii="仿宋" w:hAnsi="仿宋" w:eastAsia="仿宋"/>
          <w:sz w:val="32"/>
          <w:szCs w:val="32"/>
        </w:rPr>
      </w:pPr>
    </w:p>
    <w:p>
      <w:pPr>
        <w:pStyle w:val="2"/>
        <w:spacing w:line="360" w:lineRule="auto"/>
        <w:ind w:firstLine="656"/>
        <w:rPr>
          <w:rFonts w:ascii="仿宋" w:hAnsi="仿宋" w:eastAsia="仿宋"/>
          <w:sz w:val="32"/>
          <w:szCs w:val="32"/>
        </w:rPr>
      </w:pPr>
      <w:r>
        <w:rPr>
          <w:rFonts w:hint="eastAsia" w:ascii="仿宋" w:hAnsi="仿宋" w:eastAsia="仿宋"/>
          <w:sz w:val="32"/>
          <w:szCs w:val="32"/>
        </w:rPr>
        <w:t>经批准，财政部社会保障司正在执行世界银行贷款现代财政制度与国家治理项目中的一个子项目“基本医疗保险参保机制研究”。该子项目的目标是，总结评估国内外社会医疗保险发展经验教训，结合中国国情，从增强制度和筹资可持续性、提高财政参保补助资金使用效率的角度，研究提出完善我国基本医疗保险参保机制的可供选择的改革方案。为此，财政部社会保障司希望聘请一家咨询机构，对即将开展的课题研究工作进行质量监控。</w:t>
      </w:r>
    </w:p>
    <w:p>
      <w:pPr>
        <w:pStyle w:val="2"/>
        <w:spacing w:line="360" w:lineRule="auto"/>
        <w:ind w:firstLine="656"/>
        <w:rPr>
          <w:rFonts w:ascii="黑体" w:hAnsi="黑体" w:eastAsia="黑体"/>
          <w:sz w:val="32"/>
          <w:szCs w:val="32"/>
        </w:rPr>
      </w:pPr>
      <w:r>
        <w:rPr>
          <w:rFonts w:hint="eastAsia" w:ascii="黑体" w:hAnsi="黑体" w:eastAsia="黑体"/>
          <w:sz w:val="32"/>
          <w:szCs w:val="32"/>
        </w:rPr>
        <w:t>一、背景</w:t>
      </w:r>
    </w:p>
    <w:p>
      <w:pPr>
        <w:pStyle w:val="2"/>
        <w:spacing w:line="360" w:lineRule="auto"/>
        <w:ind w:firstLine="658"/>
        <w:rPr>
          <w:rFonts w:hint="eastAsia" w:ascii="楷体" w:hAnsi="楷体" w:eastAsia="楷体" w:cs="楷体"/>
          <w:b/>
          <w:sz w:val="32"/>
          <w:szCs w:val="32"/>
        </w:rPr>
      </w:pPr>
      <w:r>
        <w:rPr>
          <w:rFonts w:hint="eastAsia" w:ascii="楷体" w:hAnsi="楷体" w:eastAsia="楷体" w:cs="楷体"/>
          <w:b/>
          <w:sz w:val="32"/>
          <w:szCs w:val="32"/>
        </w:rPr>
        <w:t>（一）关于“基本医疗保险参保机制研究”子项目。</w:t>
      </w:r>
    </w:p>
    <w:p>
      <w:pPr>
        <w:pStyle w:val="2"/>
        <w:spacing w:line="360" w:lineRule="auto"/>
        <w:ind w:firstLine="656"/>
        <w:rPr>
          <w:rFonts w:ascii="仿宋_GB2312" w:hAnsi="华文仿宋" w:eastAsia="仿宋_GB2312" w:cs="MS Mincho"/>
          <w:sz w:val="32"/>
          <w:szCs w:val="32"/>
        </w:rPr>
      </w:pPr>
      <w:r>
        <w:rPr>
          <w:rFonts w:hint="eastAsia" w:ascii="仿宋_GB2312" w:hAnsi="华文仿宋" w:eastAsia="仿宋_GB2312" w:cs="MS Mincho"/>
          <w:sz w:val="32"/>
          <w:szCs w:val="32"/>
        </w:rPr>
        <w:t>当前，我国已经形成了以职工医保和居民医保为主体的基本医疗保障制度体系，并基本实现了基本医疗保险全民覆盖。虽然我国基本医疗保险制度成就巨大，但在参保机制方面仍不够完善：如自愿参保带来的逆向选择问题；居民医保以户籍地参保为主造成基本医保关系转移接续困难和重复参保；城镇居民以个人身份参保，不利于降低家庭医疗费用风险；退休人员不缴费政策为职工医保制度的可持续带来巨大压力；居民医保参保人按全国统一标准定额缴费、政府对参保居民按统一标准给予参保补助的政策，与不同地区、不同收入阶层居民缴费能力不相适应等等。</w:t>
      </w:r>
    </w:p>
    <w:p>
      <w:pPr>
        <w:spacing w:line="360" w:lineRule="auto"/>
        <w:ind w:firstLine="640" w:firstLineChars="200"/>
        <w:rPr>
          <w:rFonts w:ascii="仿宋_GB2312" w:hAnsi="华文仿宋" w:eastAsia="仿宋_GB2312" w:cs="MS Mincho"/>
          <w:kern w:val="0"/>
          <w:sz w:val="32"/>
          <w:szCs w:val="32"/>
        </w:rPr>
      </w:pPr>
      <w:r>
        <w:rPr>
          <w:rFonts w:hint="eastAsia" w:ascii="仿宋_GB2312" w:hAnsi="华文仿宋" w:eastAsia="仿宋_GB2312" w:cs="MS Mincho"/>
          <w:kern w:val="0"/>
          <w:sz w:val="32"/>
          <w:szCs w:val="32"/>
        </w:rPr>
        <w:t>作为基本医疗保险顶层设计的重要组成部分，科学合理的参保机制设计，不仅事关实现基本医疗保险全民覆盖和增强制度及筹资的可持续性，还与提升基本医疗保险资金使用效率、促进人口自由流动和推进实施新型城镇化息息相关。从财政的角度，优化参保机制，不仅有利于建立更加完善和可持续的筹资机制，也有利于明晰政府责任边界，稳定财政支出预期。</w:t>
      </w:r>
    </w:p>
    <w:p>
      <w:pPr>
        <w:spacing w:line="360" w:lineRule="auto"/>
        <w:ind w:firstLine="640" w:firstLineChars="200"/>
        <w:rPr>
          <w:rFonts w:ascii="仿宋_GB2312" w:hAnsi="华文仿宋" w:eastAsia="仿宋_GB2312" w:cs="MS Mincho"/>
          <w:kern w:val="0"/>
          <w:sz w:val="32"/>
          <w:szCs w:val="32"/>
        </w:rPr>
      </w:pPr>
      <w:r>
        <w:rPr>
          <w:rFonts w:hint="eastAsia" w:ascii="仿宋_GB2312" w:hAnsi="华文仿宋" w:eastAsia="仿宋_GB2312" w:cs="MS Mincho"/>
          <w:kern w:val="0"/>
          <w:sz w:val="32"/>
          <w:szCs w:val="32"/>
        </w:rPr>
        <w:t>目前，医疗保障部门正在牵头制定医疗保障领域“十四五”发展规划，预计《社会保险法》的修订也将提上日程。随着中国经济增速放缓，各级财政增收困难，为避免因基本医疗保险基金出现收支缺口给财政带来系统性风险，财政部门比以往任何时候都更加关注完善顶层制度设计，以确保制度可持续和基金平稳运行。因此，有必要借鉴其他成熟社会医疗保险国家和地区经验，结合本国实际，就进一步优化我国基本医疗保险参保机制进行研究。</w:t>
      </w:r>
    </w:p>
    <w:p>
      <w:pPr>
        <w:pStyle w:val="2"/>
        <w:spacing w:line="360" w:lineRule="auto"/>
        <w:ind w:firstLine="658"/>
        <w:rPr>
          <w:rFonts w:ascii="仿宋_GB2312" w:hAnsi="华文仿宋" w:eastAsia="仿宋_GB2312" w:cs="MS Mincho"/>
          <w:b/>
          <w:sz w:val="32"/>
          <w:szCs w:val="32"/>
        </w:rPr>
      </w:pPr>
      <w:r>
        <w:rPr>
          <w:rFonts w:hint="eastAsia" w:ascii="楷体" w:hAnsi="楷体" w:eastAsia="楷体" w:cs="楷体"/>
          <w:b/>
          <w:sz w:val="32"/>
          <w:szCs w:val="32"/>
        </w:rPr>
        <w:t>（二）关于本任务。</w:t>
      </w:r>
    </w:p>
    <w:p>
      <w:pPr>
        <w:ind w:firstLine="585"/>
        <w:rPr>
          <w:rFonts w:ascii="仿宋" w:hAnsi="仿宋" w:eastAsia="仿宋" w:cs="仿宋"/>
          <w:sz w:val="32"/>
          <w:szCs w:val="32"/>
        </w:rPr>
      </w:pPr>
      <w:r>
        <w:rPr>
          <w:rFonts w:hint="eastAsia" w:ascii="仿宋_GB2312" w:hAnsi="华文仿宋" w:eastAsia="仿宋_GB2312" w:cs="MS Mincho"/>
          <w:kern w:val="0"/>
          <w:sz w:val="32"/>
          <w:szCs w:val="32"/>
        </w:rPr>
        <w:t>为进一步完善我国基本医疗保险参保机制，增强制度及筹资可持续性，我们拟委托一家咨询机构开展“基本医疗保险参保机制”专题研究，借鉴其他成熟社会医疗保险国家和地区经验，结合本国实际，研究提出进一步优化我国基本医疗保险参保机制的政策建议，为财政部门参与研究制定“十四五”规划及修订《社会保险法》提供参考；同时，委托该咨询机构</w:t>
      </w:r>
      <w:r>
        <w:rPr>
          <w:rFonts w:hint="eastAsia" w:ascii="仿宋_GB2312" w:hAnsi="华文仿宋" w:eastAsia="仿宋_GB2312" w:cs="宋体"/>
          <w:sz w:val="32"/>
          <w:szCs w:val="32"/>
        </w:rPr>
        <w:t>举办专门培训，提高各地财政部门及医疗保障主管部门工作人员医疗保险理论水平，为下一步推进改革统一思想、做好人才和知识储备。</w:t>
      </w:r>
      <w:r>
        <w:rPr>
          <w:rFonts w:hint="eastAsia" w:ascii="仿宋" w:hAnsi="仿宋" w:eastAsia="仿宋" w:cs="仿宋"/>
          <w:sz w:val="32"/>
          <w:szCs w:val="32"/>
        </w:rPr>
        <w:t>为保证上述课题研究及培训工作能够按时保质保量完成，在规定时间内交付相应成果，现需再聘请一家咨询机构承担子项目实施期内的质量监控工作。</w:t>
      </w:r>
    </w:p>
    <w:p>
      <w:pPr>
        <w:pStyle w:val="2"/>
        <w:spacing w:line="360" w:lineRule="auto"/>
        <w:ind w:firstLine="656"/>
        <w:rPr>
          <w:rFonts w:ascii="黑体" w:hAnsi="黑体" w:eastAsia="黑体"/>
          <w:sz w:val="32"/>
          <w:szCs w:val="32"/>
        </w:rPr>
      </w:pPr>
      <w:r>
        <w:rPr>
          <w:rFonts w:hint="eastAsia" w:ascii="黑体" w:hAnsi="黑体" w:eastAsia="黑体"/>
          <w:sz w:val="32"/>
          <w:szCs w:val="32"/>
        </w:rPr>
        <w:t>二、工作目标和范围</w:t>
      </w:r>
    </w:p>
    <w:p>
      <w:pPr>
        <w:pStyle w:val="2"/>
        <w:spacing w:line="360" w:lineRule="auto"/>
        <w:ind w:firstLine="658"/>
        <w:rPr>
          <w:rFonts w:ascii="仿宋_GB2312" w:hAnsi="华文仿宋" w:eastAsia="仿宋_GB2312" w:cs="MS Mincho"/>
          <w:b/>
          <w:sz w:val="32"/>
          <w:szCs w:val="32"/>
        </w:rPr>
      </w:pPr>
      <w:r>
        <w:rPr>
          <w:rFonts w:hint="eastAsia" w:ascii="楷体" w:hAnsi="楷体" w:eastAsia="楷体" w:cs="楷体"/>
          <w:b/>
          <w:sz w:val="32"/>
          <w:szCs w:val="32"/>
        </w:rPr>
        <w:t>（一）目标。</w:t>
      </w:r>
    </w:p>
    <w:p>
      <w:pPr>
        <w:ind w:firstLine="585"/>
        <w:rPr>
          <w:rFonts w:ascii="仿宋" w:hAnsi="仿宋" w:eastAsia="仿宋" w:cs="仿宋"/>
          <w:sz w:val="32"/>
          <w:szCs w:val="32"/>
        </w:rPr>
      </w:pPr>
      <w:r>
        <w:rPr>
          <w:rFonts w:hint="eastAsia" w:ascii="仿宋" w:hAnsi="仿宋" w:eastAsia="仿宋" w:cs="仿宋"/>
          <w:sz w:val="32"/>
          <w:szCs w:val="32"/>
        </w:rPr>
        <w:t>本任务目标是协助社会保障司对</w:t>
      </w:r>
      <w:r>
        <w:rPr>
          <w:rFonts w:hint="eastAsia" w:ascii="仿宋" w:hAnsi="仿宋" w:eastAsia="仿宋" w:cs="仿宋"/>
          <w:kern w:val="0"/>
          <w:sz w:val="32"/>
          <w:szCs w:val="32"/>
        </w:rPr>
        <w:t>“基本医疗保险参保机制”课题研究和培训</w:t>
      </w:r>
      <w:r>
        <w:rPr>
          <w:rFonts w:hint="eastAsia" w:ascii="仿宋" w:hAnsi="仿宋" w:eastAsia="仿宋" w:cs="仿宋"/>
          <w:sz w:val="32"/>
          <w:szCs w:val="32"/>
        </w:rPr>
        <w:t>的工作进度及成果质量进行评估和控制，提出改进意见，并督促承担课题研究和培训任务的咨询机构按合同约定推进工作，确保其交付的研究报告质量达标，提出的政策建议切实可行，培训亦取得预期效果。</w:t>
      </w:r>
    </w:p>
    <w:p>
      <w:pPr>
        <w:pStyle w:val="2"/>
        <w:spacing w:line="360" w:lineRule="auto"/>
        <w:ind w:firstLine="658"/>
        <w:rPr>
          <w:rFonts w:hint="eastAsia" w:ascii="楷体" w:hAnsi="楷体" w:eastAsia="楷体" w:cs="楷体"/>
          <w:b/>
          <w:sz w:val="32"/>
          <w:szCs w:val="32"/>
        </w:rPr>
      </w:pPr>
      <w:r>
        <w:rPr>
          <w:rFonts w:hint="eastAsia" w:ascii="楷体" w:hAnsi="楷体" w:eastAsia="楷体" w:cs="楷体"/>
          <w:b/>
          <w:sz w:val="32"/>
          <w:szCs w:val="32"/>
        </w:rPr>
        <w:t>（二）范围。</w:t>
      </w:r>
    </w:p>
    <w:p>
      <w:pPr>
        <w:ind w:firstLine="585"/>
        <w:rPr>
          <w:rFonts w:ascii="仿宋" w:hAnsi="仿宋" w:eastAsia="仿宋"/>
          <w:sz w:val="32"/>
          <w:szCs w:val="32"/>
        </w:rPr>
      </w:pPr>
      <w:r>
        <w:rPr>
          <w:rFonts w:hint="eastAsia" w:ascii="仿宋" w:hAnsi="仿宋" w:eastAsia="仿宋"/>
          <w:sz w:val="32"/>
          <w:szCs w:val="32"/>
        </w:rPr>
        <w:t>根据本任务目标，本任务的范围主要包括但不限于以下内容：</w:t>
      </w:r>
    </w:p>
    <w:p>
      <w:pPr>
        <w:pStyle w:val="2"/>
        <w:spacing w:line="360" w:lineRule="auto"/>
        <w:ind w:firstLine="656"/>
        <w:rPr>
          <w:rFonts w:ascii="仿宋" w:hAnsi="仿宋" w:eastAsia="仿宋"/>
          <w:sz w:val="32"/>
          <w:szCs w:val="32"/>
        </w:rPr>
      </w:pPr>
      <w:r>
        <w:rPr>
          <w:rFonts w:hint="eastAsia" w:ascii="仿宋" w:hAnsi="仿宋" w:eastAsia="仿宋"/>
          <w:sz w:val="32"/>
          <w:szCs w:val="32"/>
        </w:rPr>
        <w:t>1.通过电话询问、现场交流、书面沟通等方式，了解承担课题研究及培训任务的咨询机构的工作进度，督促其按照合同条款约定按时完成相关课题研究及培训工作；</w:t>
      </w:r>
    </w:p>
    <w:p>
      <w:pPr>
        <w:pStyle w:val="2"/>
        <w:spacing w:line="360" w:lineRule="auto"/>
        <w:ind w:firstLine="656"/>
        <w:rPr>
          <w:rFonts w:ascii="仿宋" w:hAnsi="仿宋" w:eastAsia="仿宋"/>
          <w:sz w:val="32"/>
          <w:szCs w:val="32"/>
        </w:rPr>
      </w:pPr>
      <w:r>
        <w:rPr>
          <w:rFonts w:hint="eastAsia" w:ascii="仿宋" w:hAnsi="仿宋" w:eastAsia="仿宋"/>
          <w:sz w:val="32"/>
          <w:szCs w:val="32"/>
        </w:rPr>
        <w:t>2.对咨询机构提交的课题及培训报告进行研读、校对，提出修改意见；</w:t>
      </w:r>
    </w:p>
    <w:p>
      <w:pPr>
        <w:pStyle w:val="2"/>
        <w:spacing w:line="360" w:lineRule="auto"/>
        <w:ind w:firstLine="656"/>
        <w:rPr>
          <w:rFonts w:ascii="仿宋" w:hAnsi="仿宋" w:eastAsia="仿宋"/>
          <w:sz w:val="32"/>
          <w:szCs w:val="32"/>
        </w:rPr>
      </w:pPr>
      <w:r>
        <w:rPr>
          <w:rFonts w:hint="eastAsia" w:ascii="仿宋" w:hAnsi="仿宋" w:eastAsia="仿宋"/>
          <w:sz w:val="32"/>
          <w:szCs w:val="32"/>
        </w:rPr>
        <w:t>3.参加中期及结题评审会，发表评审意见，出具评审报告；</w:t>
      </w:r>
    </w:p>
    <w:p>
      <w:pPr>
        <w:pStyle w:val="2"/>
        <w:spacing w:line="360" w:lineRule="auto"/>
        <w:ind w:firstLine="656"/>
        <w:rPr>
          <w:rFonts w:ascii="仿宋" w:hAnsi="仿宋" w:eastAsia="仿宋"/>
          <w:sz w:val="32"/>
          <w:szCs w:val="32"/>
        </w:rPr>
      </w:pPr>
      <w:r>
        <w:rPr>
          <w:rFonts w:hint="eastAsia" w:ascii="仿宋_GB2312" w:eastAsia="仿宋_GB2312"/>
          <w:sz w:val="32"/>
          <w:szCs w:val="32"/>
        </w:rPr>
        <w:t>4.对课题研究工作中出现的重难点问题，提供相应的独立咨询意见；</w:t>
      </w:r>
    </w:p>
    <w:p>
      <w:pPr>
        <w:pStyle w:val="2"/>
        <w:spacing w:line="360" w:lineRule="auto"/>
        <w:ind w:firstLine="656"/>
        <w:rPr>
          <w:rFonts w:ascii="仿宋" w:hAnsi="仿宋" w:eastAsia="仿宋"/>
          <w:sz w:val="32"/>
          <w:szCs w:val="32"/>
        </w:rPr>
      </w:pPr>
      <w:r>
        <w:rPr>
          <w:rFonts w:hint="eastAsia" w:ascii="仿宋_GB2312" w:eastAsia="仿宋_GB2312"/>
          <w:sz w:val="32"/>
          <w:szCs w:val="32"/>
        </w:rPr>
        <w:t>5.完成社会保障司交办的其他与课题研究及培训相关的项目质量监控工作。</w:t>
      </w:r>
    </w:p>
    <w:p>
      <w:pPr>
        <w:pStyle w:val="2"/>
        <w:spacing w:line="360" w:lineRule="auto"/>
        <w:ind w:firstLine="658"/>
        <w:rPr>
          <w:rFonts w:hint="eastAsia" w:ascii="楷体" w:hAnsi="楷体" w:eastAsia="楷体" w:cs="楷体"/>
          <w:b/>
          <w:sz w:val="32"/>
          <w:szCs w:val="32"/>
        </w:rPr>
      </w:pPr>
      <w:r>
        <w:rPr>
          <w:rFonts w:hint="eastAsia" w:ascii="楷体" w:hAnsi="楷体" w:eastAsia="楷体" w:cs="楷体"/>
          <w:b/>
          <w:sz w:val="32"/>
          <w:szCs w:val="32"/>
        </w:rPr>
        <w:t>（三）工作方法。</w:t>
      </w:r>
    </w:p>
    <w:p>
      <w:pPr>
        <w:ind w:firstLine="585"/>
        <w:rPr>
          <w:rFonts w:ascii="仿宋" w:hAnsi="仿宋" w:eastAsia="仿宋"/>
          <w:sz w:val="32"/>
          <w:szCs w:val="32"/>
        </w:rPr>
      </w:pPr>
      <w:r>
        <w:rPr>
          <w:rFonts w:hint="eastAsia" w:ascii="仿宋" w:hAnsi="仿宋" w:eastAsia="仿宋"/>
          <w:sz w:val="32"/>
          <w:szCs w:val="32"/>
        </w:rPr>
        <w:t>1.文献阅读。咨询机构应查询必要的学术文献，对承担课题研究及培训任务的咨询机构提交的相关材料、课题及培训报告进行认真阅读、校对，并发表独立意见。</w:t>
      </w:r>
    </w:p>
    <w:p>
      <w:pPr>
        <w:ind w:firstLine="585"/>
        <w:rPr>
          <w:rFonts w:ascii="仿宋" w:hAnsi="仿宋" w:eastAsia="仿宋"/>
          <w:sz w:val="32"/>
          <w:szCs w:val="32"/>
        </w:rPr>
      </w:pPr>
      <w:r>
        <w:rPr>
          <w:rFonts w:hint="eastAsia" w:ascii="仿宋" w:hAnsi="仿宋" w:eastAsia="仿宋"/>
          <w:sz w:val="32"/>
          <w:szCs w:val="32"/>
        </w:rPr>
        <w:t>2.调查研究。咨询机构可采取实际走访、电话沟通等方式，及时掌握课题研究及培训进展情况，了解课题研究及培训过程中出现的各类问题，及时向社会保障司报告。</w:t>
      </w:r>
    </w:p>
    <w:p>
      <w:pPr>
        <w:pStyle w:val="2"/>
        <w:spacing w:line="360" w:lineRule="auto"/>
        <w:ind w:firstLine="656"/>
        <w:rPr>
          <w:rFonts w:ascii="仿宋" w:hAnsi="仿宋" w:eastAsia="仿宋"/>
          <w:sz w:val="32"/>
          <w:szCs w:val="32"/>
        </w:rPr>
      </w:pPr>
      <w:r>
        <w:rPr>
          <w:rFonts w:hint="eastAsia" w:ascii="仿宋" w:hAnsi="仿宋" w:eastAsia="仿宋"/>
          <w:sz w:val="32"/>
          <w:szCs w:val="32"/>
        </w:rPr>
        <w:t>3.组织召开座谈会及评审会。咨询机构应至少组织召开两次座谈会，与课题相关人员就项目进展进行充分沟通，对项目进度进行督导，对项目成果研究提出意见和建议。</w:t>
      </w:r>
    </w:p>
    <w:p>
      <w:pPr>
        <w:pStyle w:val="2"/>
        <w:spacing w:line="360" w:lineRule="auto"/>
        <w:ind w:firstLine="656"/>
        <w:rPr>
          <w:rFonts w:ascii="黑体" w:hAnsi="黑体" w:eastAsia="黑体"/>
          <w:sz w:val="32"/>
          <w:szCs w:val="32"/>
        </w:rPr>
      </w:pPr>
      <w:r>
        <w:rPr>
          <w:rFonts w:hint="eastAsia" w:ascii="黑体" w:hAnsi="黑体" w:eastAsia="黑体"/>
          <w:sz w:val="32"/>
          <w:szCs w:val="32"/>
        </w:rPr>
        <w:t>三、专业资历</w:t>
      </w:r>
    </w:p>
    <w:p>
      <w:pPr>
        <w:pStyle w:val="2"/>
        <w:spacing w:line="360" w:lineRule="auto"/>
        <w:ind w:firstLine="656"/>
        <w:rPr>
          <w:rFonts w:ascii="仿宋" w:hAnsi="仿宋" w:eastAsia="仿宋"/>
          <w:sz w:val="32"/>
          <w:szCs w:val="32"/>
        </w:rPr>
      </w:pPr>
      <w:r>
        <w:rPr>
          <w:rFonts w:hint="eastAsia" w:ascii="仿宋" w:hAnsi="仿宋" w:eastAsia="仿宋"/>
          <w:sz w:val="32"/>
          <w:szCs w:val="32"/>
        </w:rPr>
        <w:t>（一）咨询机构应在医疗保障领域拥有较高的知名度，对国内外医疗保险制度有较深的研究，有较强的咨询项目或课题管理经验。</w:t>
      </w:r>
    </w:p>
    <w:p>
      <w:pPr>
        <w:pStyle w:val="2"/>
        <w:spacing w:line="360" w:lineRule="auto"/>
        <w:ind w:firstLine="656"/>
        <w:rPr>
          <w:rFonts w:ascii="仿宋" w:hAnsi="仿宋" w:eastAsia="仿宋"/>
          <w:sz w:val="32"/>
          <w:szCs w:val="32"/>
        </w:rPr>
      </w:pPr>
      <w:r>
        <w:rPr>
          <w:rFonts w:hint="eastAsia" w:ascii="仿宋_GB2312" w:eastAsia="仿宋_GB2312"/>
          <w:sz w:val="32"/>
          <w:szCs w:val="32"/>
        </w:rPr>
        <w:t>（二）咨询机构的项目负责人应能够把握整个课题的研究方向与组织架构，对国内外医疗保障制度与我国基本医疗保险制度有较深研究，</w:t>
      </w:r>
      <w:r>
        <w:rPr>
          <w:rFonts w:hint="eastAsia" w:ascii="仿宋" w:hAnsi="仿宋" w:eastAsia="仿宋"/>
          <w:sz w:val="32"/>
          <w:szCs w:val="32"/>
        </w:rPr>
        <w:t>具有较强的沟通协调能力，具有类似项目质量监控经验者优先。</w:t>
      </w:r>
    </w:p>
    <w:p>
      <w:pPr>
        <w:pStyle w:val="2"/>
        <w:spacing w:line="360" w:lineRule="auto"/>
        <w:ind w:firstLine="656"/>
        <w:rPr>
          <w:rFonts w:ascii="仿宋" w:hAnsi="仿宋" w:eastAsia="仿宋"/>
          <w:sz w:val="32"/>
          <w:szCs w:val="32"/>
        </w:rPr>
      </w:pPr>
      <w:r>
        <w:rPr>
          <w:rFonts w:hint="eastAsia" w:ascii="仿宋" w:hAnsi="仿宋" w:eastAsia="仿宋"/>
          <w:sz w:val="32"/>
          <w:szCs w:val="32"/>
        </w:rPr>
        <w:t>（三）咨询机构</w:t>
      </w:r>
      <w:r>
        <w:rPr>
          <w:rFonts w:hint="eastAsia" w:ascii="仿宋" w:hAnsi="仿宋" w:eastAsia="仿宋" w:cs="Calibri"/>
          <w:sz w:val="32"/>
          <w:szCs w:val="32"/>
        </w:rPr>
        <w:t>应组建高效、稳定的质量监控团队，并保证团队主要成员有充分的时间和精力投入质量监控工作。</w:t>
      </w:r>
    </w:p>
    <w:p>
      <w:pPr>
        <w:pStyle w:val="2"/>
        <w:spacing w:line="360" w:lineRule="auto"/>
        <w:ind w:firstLine="656"/>
        <w:rPr>
          <w:rFonts w:ascii="黑体" w:hAnsi="黑体" w:eastAsia="黑体"/>
          <w:sz w:val="32"/>
          <w:szCs w:val="32"/>
        </w:rPr>
      </w:pPr>
      <w:r>
        <w:rPr>
          <w:rFonts w:hint="eastAsia" w:ascii="黑体" w:hAnsi="黑体" w:eastAsia="黑体"/>
          <w:sz w:val="32"/>
          <w:szCs w:val="32"/>
        </w:rPr>
        <w:t>四、交付成果及时间计划</w:t>
      </w:r>
    </w:p>
    <w:p>
      <w:pPr>
        <w:pStyle w:val="2"/>
        <w:spacing w:line="360" w:lineRule="auto"/>
        <w:ind w:firstLine="658"/>
        <w:rPr>
          <w:rFonts w:hint="eastAsia" w:ascii="楷体" w:hAnsi="楷体" w:eastAsia="楷体" w:cs="楷体"/>
          <w:b/>
          <w:sz w:val="32"/>
          <w:szCs w:val="32"/>
        </w:rPr>
      </w:pPr>
      <w:r>
        <w:rPr>
          <w:rFonts w:hint="eastAsia" w:ascii="楷体" w:hAnsi="楷体" w:eastAsia="楷体" w:cs="楷体"/>
          <w:b/>
          <w:sz w:val="32"/>
          <w:szCs w:val="32"/>
        </w:rPr>
        <w:t>（一）交付成果。</w:t>
      </w:r>
    </w:p>
    <w:p>
      <w:pPr>
        <w:pStyle w:val="2"/>
        <w:spacing w:line="360" w:lineRule="auto"/>
        <w:ind w:firstLine="656"/>
        <w:rPr>
          <w:rFonts w:ascii="仿宋" w:hAnsi="仿宋" w:eastAsia="仿宋" w:cs="Calibri"/>
          <w:sz w:val="32"/>
          <w:szCs w:val="32"/>
        </w:rPr>
      </w:pPr>
      <w:r>
        <w:rPr>
          <w:rFonts w:hint="eastAsia" w:ascii="仿宋" w:hAnsi="仿宋" w:eastAsia="仿宋" w:cs="Calibri"/>
          <w:sz w:val="32"/>
          <w:szCs w:val="32"/>
        </w:rPr>
        <w:t>本任务应提供以下成果：</w:t>
      </w:r>
    </w:p>
    <w:p>
      <w:pPr>
        <w:pStyle w:val="2"/>
        <w:spacing w:line="360" w:lineRule="auto"/>
        <w:ind w:firstLine="656"/>
        <w:rPr>
          <w:rFonts w:ascii="仿宋" w:hAnsi="仿宋" w:eastAsia="仿宋"/>
          <w:sz w:val="32"/>
          <w:szCs w:val="32"/>
        </w:rPr>
      </w:pPr>
      <w:r>
        <w:rPr>
          <w:rFonts w:hint="eastAsia" w:ascii="仿宋" w:hAnsi="仿宋" w:eastAsia="仿宋"/>
          <w:sz w:val="32"/>
          <w:szCs w:val="32"/>
        </w:rPr>
        <w:t>1.对课题研究报告、分报告以及培训报告的修改建议；</w:t>
      </w:r>
    </w:p>
    <w:p>
      <w:pPr>
        <w:pStyle w:val="2"/>
        <w:spacing w:line="360" w:lineRule="auto"/>
        <w:ind w:firstLine="656"/>
        <w:rPr>
          <w:rFonts w:ascii="仿宋" w:hAnsi="仿宋" w:eastAsia="仿宋"/>
          <w:sz w:val="32"/>
          <w:szCs w:val="32"/>
        </w:rPr>
      </w:pPr>
      <w:r>
        <w:rPr>
          <w:rFonts w:hint="eastAsia" w:ascii="仿宋" w:hAnsi="仿宋" w:eastAsia="仿宋"/>
          <w:sz w:val="32"/>
          <w:szCs w:val="32"/>
        </w:rPr>
        <w:t>2.课题中期评审、结题评审意见和评审报告；</w:t>
      </w:r>
    </w:p>
    <w:p>
      <w:pPr>
        <w:pStyle w:val="2"/>
        <w:spacing w:line="360" w:lineRule="auto"/>
        <w:ind w:firstLine="656"/>
        <w:rPr>
          <w:rFonts w:ascii="仿宋" w:hAnsi="仿宋" w:eastAsia="仿宋"/>
          <w:sz w:val="32"/>
          <w:szCs w:val="32"/>
        </w:rPr>
      </w:pPr>
      <w:r>
        <w:rPr>
          <w:rFonts w:hint="eastAsia" w:ascii="仿宋" w:hAnsi="仿宋" w:eastAsia="仿宋"/>
          <w:sz w:val="32"/>
          <w:szCs w:val="32"/>
        </w:rPr>
        <w:t>3.课题研究中重难点问题的处理意见。</w:t>
      </w:r>
    </w:p>
    <w:p>
      <w:pPr>
        <w:pStyle w:val="2"/>
        <w:spacing w:line="360" w:lineRule="auto"/>
        <w:ind w:firstLine="658"/>
        <w:rPr>
          <w:rFonts w:hint="eastAsia" w:ascii="楷体" w:hAnsi="楷体" w:eastAsia="楷体" w:cs="楷体"/>
          <w:b/>
          <w:sz w:val="32"/>
          <w:szCs w:val="32"/>
        </w:rPr>
      </w:pPr>
      <w:r>
        <w:rPr>
          <w:rFonts w:hint="eastAsia" w:ascii="楷体" w:hAnsi="楷体" w:eastAsia="楷体" w:cs="楷体"/>
          <w:b/>
          <w:sz w:val="32"/>
          <w:szCs w:val="32"/>
        </w:rPr>
        <w:t>（二）时间计划</w:t>
      </w:r>
      <w:bookmarkStart w:id="0" w:name="_GoBack"/>
      <w:bookmarkEnd w:id="0"/>
      <w:r>
        <w:rPr>
          <w:rFonts w:hint="eastAsia" w:ascii="楷体" w:hAnsi="楷体" w:eastAsia="楷体" w:cs="楷体"/>
          <w:b/>
          <w:sz w:val="32"/>
          <w:szCs w:val="32"/>
        </w:rPr>
        <w:t>。</w:t>
      </w:r>
    </w:p>
    <w:p>
      <w:pPr>
        <w:pStyle w:val="2"/>
        <w:spacing w:line="360" w:lineRule="auto"/>
        <w:ind w:firstLine="656"/>
        <w:rPr>
          <w:rFonts w:ascii="仿宋" w:hAnsi="仿宋" w:eastAsia="仿宋"/>
          <w:sz w:val="32"/>
          <w:szCs w:val="32"/>
        </w:rPr>
      </w:pPr>
      <w:r>
        <w:rPr>
          <w:rFonts w:hint="eastAsia" w:ascii="仿宋" w:hAnsi="仿宋" w:eastAsia="仿宋"/>
          <w:sz w:val="32"/>
          <w:szCs w:val="32"/>
        </w:rPr>
        <w:t>1.本任务开始时间不迟于合同签订后一周；</w:t>
      </w:r>
    </w:p>
    <w:p>
      <w:pPr>
        <w:pStyle w:val="2"/>
        <w:spacing w:line="360" w:lineRule="auto"/>
        <w:ind w:firstLine="656"/>
        <w:rPr>
          <w:rFonts w:ascii="仿宋" w:hAnsi="仿宋" w:eastAsia="仿宋"/>
          <w:sz w:val="32"/>
          <w:szCs w:val="32"/>
        </w:rPr>
      </w:pPr>
      <w:r>
        <w:rPr>
          <w:rFonts w:hint="eastAsia" w:ascii="仿宋" w:hAnsi="仿宋" w:eastAsia="仿宋"/>
          <w:sz w:val="32"/>
          <w:szCs w:val="32"/>
        </w:rPr>
        <w:t>2.课题研究报告、分报告以及培训报告初稿的修改意见，交付不迟于研究机构提交初稿后的15个工作日；</w:t>
      </w:r>
    </w:p>
    <w:p>
      <w:pPr>
        <w:pStyle w:val="2"/>
        <w:spacing w:line="360" w:lineRule="auto"/>
        <w:ind w:firstLine="656"/>
        <w:rPr>
          <w:rFonts w:ascii="仿宋" w:hAnsi="仿宋" w:eastAsia="仿宋"/>
          <w:sz w:val="32"/>
          <w:szCs w:val="32"/>
        </w:rPr>
      </w:pPr>
      <w:r>
        <w:rPr>
          <w:rFonts w:hint="eastAsia" w:ascii="仿宋" w:hAnsi="仿宋" w:eastAsia="仿宋"/>
          <w:sz w:val="32"/>
          <w:szCs w:val="32"/>
        </w:rPr>
        <w:t>3.中期评审意见和评审报告，以及结题评审意见和评审报告，交付不迟于评审会召开后的10个工作日；</w:t>
      </w:r>
    </w:p>
    <w:p>
      <w:pPr>
        <w:pStyle w:val="2"/>
        <w:spacing w:line="360" w:lineRule="auto"/>
        <w:ind w:firstLine="656"/>
        <w:rPr>
          <w:rFonts w:ascii="仿宋" w:hAnsi="仿宋" w:eastAsia="仿宋"/>
          <w:sz w:val="32"/>
          <w:szCs w:val="32"/>
        </w:rPr>
      </w:pPr>
      <w:r>
        <w:rPr>
          <w:rFonts w:hint="eastAsia" w:ascii="仿宋" w:hAnsi="仿宋" w:eastAsia="仿宋"/>
          <w:sz w:val="32"/>
          <w:szCs w:val="32"/>
        </w:rPr>
        <w:t>4.课题研究中重难点问题的处理意见，交付不迟于问题提出后的15个工作日。</w:t>
      </w:r>
    </w:p>
    <w:p>
      <w:pPr>
        <w:pStyle w:val="2"/>
        <w:spacing w:line="360" w:lineRule="auto"/>
        <w:ind w:firstLine="656"/>
        <w:rPr>
          <w:rFonts w:hint="eastAsia" w:ascii="仿宋_GB2312" w:hAnsi="黑体" w:eastAsia="仿宋_GB2312" w:cs="MS Mincho"/>
          <w:sz w:val="32"/>
          <w:szCs w:val="32"/>
        </w:rPr>
      </w:pPr>
      <w:r>
        <w:rPr>
          <w:rFonts w:hint="eastAsia" w:ascii="仿宋_GB2312" w:hAnsi="黑体" w:eastAsia="仿宋_GB2312" w:cs="MS Mincho"/>
          <w:sz w:val="32"/>
          <w:szCs w:val="32"/>
        </w:rPr>
        <w:t>以上时间均为预估时间，具体以签订合同中约定的时间为准。</w:t>
      </w:r>
    </w:p>
    <w:p>
      <w:pPr>
        <w:pStyle w:val="2"/>
        <w:spacing w:line="360" w:lineRule="auto"/>
        <w:ind w:firstLine="656"/>
        <w:rPr>
          <w:rFonts w:ascii="黑体" w:hAnsi="黑体" w:eastAsia="黑体"/>
          <w:sz w:val="32"/>
          <w:szCs w:val="32"/>
        </w:rPr>
      </w:pPr>
      <w:r>
        <w:rPr>
          <w:rFonts w:hint="eastAsia" w:ascii="黑体" w:hAnsi="黑体" w:eastAsia="黑体"/>
          <w:sz w:val="32"/>
          <w:szCs w:val="32"/>
        </w:rPr>
        <w:t>五、合同及付款计划</w:t>
      </w:r>
    </w:p>
    <w:p>
      <w:pPr>
        <w:pStyle w:val="2"/>
        <w:spacing w:line="360" w:lineRule="auto"/>
        <w:ind w:firstLine="656"/>
        <w:rPr>
          <w:rFonts w:ascii="仿宋" w:hAnsi="仿宋" w:eastAsia="仿宋"/>
          <w:sz w:val="32"/>
          <w:szCs w:val="32"/>
        </w:rPr>
      </w:pPr>
      <w:r>
        <w:rPr>
          <w:rFonts w:hint="eastAsia" w:ascii="仿宋" w:hAnsi="仿宋" w:eastAsia="仿宋"/>
          <w:sz w:val="32"/>
          <w:szCs w:val="32"/>
        </w:rPr>
        <w:t>中标的咨询机构将获得一份总价合同。合同金额将在咨询机构交付质量满意的成果之后分期支付，具体付款安排如下：</w:t>
      </w:r>
    </w:p>
    <w:p>
      <w:pPr>
        <w:pStyle w:val="2"/>
        <w:spacing w:line="360" w:lineRule="auto"/>
        <w:ind w:firstLine="656"/>
        <w:rPr>
          <w:rFonts w:ascii="仿宋" w:hAnsi="仿宋" w:eastAsia="仿宋"/>
          <w:sz w:val="32"/>
          <w:szCs w:val="32"/>
        </w:rPr>
      </w:pPr>
      <w:r>
        <w:rPr>
          <w:rFonts w:hint="eastAsia" w:ascii="仿宋" w:hAnsi="仿宋" w:eastAsia="仿宋"/>
          <w:sz w:val="32"/>
          <w:szCs w:val="32"/>
        </w:rPr>
        <w:t>（一）合同签订后支付10</w:t>
      </w:r>
      <w:r>
        <w:rPr>
          <w:rFonts w:ascii="仿宋" w:hAnsi="仿宋" w:eastAsia="仿宋"/>
          <w:sz w:val="32"/>
          <w:szCs w:val="32"/>
        </w:rPr>
        <w:t>%</w:t>
      </w:r>
      <w:r>
        <w:rPr>
          <w:rFonts w:hint="eastAsia" w:ascii="仿宋" w:hAnsi="仿宋" w:eastAsia="仿宋"/>
          <w:sz w:val="32"/>
          <w:szCs w:val="32"/>
        </w:rPr>
        <w:t>；</w:t>
      </w:r>
    </w:p>
    <w:p>
      <w:pPr>
        <w:pStyle w:val="2"/>
        <w:spacing w:line="360" w:lineRule="auto"/>
        <w:ind w:firstLine="656"/>
        <w:rPr>
          <w:rFonts w:ascii="仿宋" w:hAnsi="仿宋" w:eastAsia="仿宋"/>
          <w:sz w:val="32"/>
          <w:szCs w:val="32"/>
        </w:rPr>
      </w:pPr>
      <w:r>
        <w:rPr>
          <w:rFonts w:hint="eastAsia" w:ascii="仿宋" w:hAnsi="仿宋" w:eastAsia="仿宋"/>
          <w:sz w:val="32"/>
          <w:szCs w:val="32"/>
        </w:rPr>
        <w:t>（二）提交课题研究中重难点问题的处理意见、课题研究报告、分报告及培训报告初稿的修改意见，以及中期评审意见和评审报告后支付50%；</w:t>
      </w:r>
    </w:p>
    <w:p>
      <w:pPr>
        <w:pStyle w:val="2"/>
        <w:spacing w:line="360" w:lineRule="auto"/>
        <w:ind w:firstLine="656"/>
        <w:rPr>
          <w:rFonts w:ascii="仿宋" w:hAnsi="仿宋" w:eastAsia="仿宋"/>
          <w:sz w:val="32"/>
          <w:szCs w:val="32"/>
        </w:rPr>
      </w:pPr>
      <w:r>
        <w:rPr>
          <w:rFonts w:hint="eastAsia" w:ascii="仿宋" w:hAnsi="仿宋" w:eastAsia="仿宋"/>
          <w:sz w:val="32"/>
          <w:szCs w:val="32"/>
        </w:rPr>
        <w:t>（三）提交结题评审意见和评审报告后，支付其余40%。</w:t>
      </w:r>
    </w:p>
    <w:p>
      <w:pPr>
        <w:pStyle w:val="2"/>
        <w:spacing w:line="360" w:lineRule="auto"/>
        <w:ind w:firstLine="656"/>
        <w:rPr>
          <w:rFonts w:ascii="黑体" w:hAnsi="黑体" w:eastAsia="黑体"/>
          <w:sz w:val="32"/>
          <w:szCs w:val="32"/>
        </w:rPr>
      </w:pPr>
      <w:r>
        <w:rPr>
          <w:rFonts w:hint="eastAsia" w:ascii="黑体" w:hAnsi="黑体" w:eastAsia="黑体"/>
          <w:sz w:val="32"/>
          <w:szCs w:val="32"/>
        </w:rPr>
        <w:t>六、监督管理</w:t>
      </w:r>
    </w:p>
    <w:p>
      <w:pPr>
        <w:pStyle w:val="2"/>
        <w:spacing w:line="360" w:lineRule="auto"/>
        <w:ind w:firstLine="656"/>
        <w:rPr>
          <w:rFonts w:ascii="仿宋" w:hAnsi="仿宋" w:eastAsia="仿宋"/>
          <w:sz w:val="32"/>
          <w:szCs w:val="32"/>
        </w:rPr>
      </w:pPr>
      <w:r>
        <w:rPr>
          <w:rFonts w:hint="eastAsia" w:ascii="仿宋" w:hAnsi="仿宋" w:eastAsia="仿宋"/>
          <w:sz w:val="32"/>
          <w:szCs w:val="32"/>
        </w:rPr>
        <w:t>咨询机构向财政部社会保障司“基本医疗保险参保机制研究”项目负责人报告，并接受财政部项目管理办公室和世界银行项目管理团队的监督。财政部社会保障司将为开展本任务提供必要的条件。</w:t>
      </w:r>
    </w:p>
    <w:p>
      <w:pPr>
        <w:pStyle w:val="2"/>
        <w:spacing w:line="360" w:lineRule="auto"/>
        <w:ind w:firstLine="656"/>
        <w:rPr>
          <w:rFonts w:ascii="仿宋" w:hAnsi="仿宋" w:eastAsia="仿宋"/>
          <w:sz w:val="32"/>
          <w:szCs w:val="32"/>
        </w:rPr>
      </w:pPr>
    </w:p>
    <w:p>
      <w:pPr>
        <w:ind w:firstLine="585"/>
        <w:rPr>
          <w:rFonts w:ascii="仿宋" w:hAnsi="仿宋" w:eastAsia="仿宋"/>
          <w:sz w:val="32"/>
          <w:szCs w:val="32"/>
        </w:rPr>
      </w:pPr>
    </w:p>
    <w:p>
      <w:pPr>
        <w:ind w:firstLine="640" w:firstLineChars="200"/>
        <w:rPr>
          <w:rFonts w:ascii="仿宋_GB2312" w:hAnsi="华文仿宋" w:eastAsia="仿宋_GB2312" w:cs="MS Mincho"/>
          <w:kern w:val="0"/>
          <w:sz w:val="32"/>
          <w:szCs w:val="32"/>
        </w:rPr>
      </w:pPr>
    </w:p>
    <w:p>
      <w:pPr>
        <w:spacing w:line="360" w:lineRule="auto"/>
        <w:ind w:firstLine="640" w:firstLineChars="200"/>
        <w:rPr>
          <w:rFonts w:ascii="仿宋_GB2312" w:hAnsi="华文仿宋" w:eastAsia="仿宋_GB2312" w:cs="MS Mincho"/>
          <w:kern w:val="0"/>
          <w:sz w:val="32"/>
          <w:szCs w:val="32"/>
        </w:rPr>
      </w:pPr>
    </w:p>
    <w:p>
      <w:pPr>
        <w:spacing w:line="360" w:lineRule="auto"/>
        <w:ind w:firstLine="640" w:firstLineChars="200"/>
        <w:rPr>
          <w:rFonts w:ascii="仿宋_GB2312" w:hAnsi="华文仿宋" w:eastAsia="仿宋_GB2312" w:cs="MS Mincho"/>
          <w:kern w:val="0"/>
          <w:sz w:val="32"/>
          <w:szCs w:val="32"/>
        </w:rPr>
      </w:pPr>
    </w:p>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71C6B54"/>
    <w:rsid w:val="00097D20"/>
    <w:rsid w:val="00195206"/>
    <w:rsid w:val="00335BAE"/>
    <w:rsid w:val="003E718C"/>
    <w:rsid w:val="004B435F"/>
    <w:rsid w:val="00541DD3"/>
    <w:rsid w:val="005B3986"/>
    <w:rsid w:val="0069222B"/>
    <w:rsid w:val="006E1D13"/>
    <w:rsid w:val="0071696D"/>
    <w:rsid w:val="007A044A"/>
    <w:rsid w:val="008305AF"/>
    <w:rsid w:val="00867B6B"/>
    <w:rsid w:val="00897F2B"/>
    <w:rsid w:val="008E5749"/>
    <w:rsid w:val="00906D2C"/>
    <w:rsid w:val="009669A8"/>
    <w:rsid w:val="00997E78"/>
    <w:rsid w:val="009B1229"/>
    <w:rsid w:val="009D649F"/>
    <w:rsid w:val="00A20A34"/>
    <w:rsid w:val="00A24370"/>
    <w:rsid w:val="00A76C07"/>
    <w:rsid w:val="00AC51A0"/>
    <w:rsid w:val="00AE41FD"/>
    <w:rsid w:val="00B53776"/>
    <w:rsid w:val="00B7455E"/>
    <w:rsid w:val="00B8703D"/>
    <w:rsid w:val="00D577C6"/>
    <w:rsid w:val="00E8508B"/>
    <w:rsid w:val="00EB3104"/>
    <w:rsid w:val="00F32CFC"/>
    <w:rsid w:val="0D2A0C85"/>
    <w:rsid w:val="171C6B54"/>
    <w:rsid w:val="192B2F37"/>
    <w:rsid w:val="1C471405"/>
    <w:rsid w:val="1C501188"/>
    <w:rsid w:val="226A5B14"/>
    <w:rsid w:val="25BF5982"/>
    <w:rsid w:val="356217AA"/>
    <w:rsid w:val="46310746"/>
    <w:rsid w:val="4D3219DB"/>
    <w:rsid w:val="4E4349C9"/>
    <w:rsid w:val="538E63C1"/>
    <w:rsid w:val="63730B37"/>
    <w:rsid w:val="73590D81"/>
    <w:rsid w:val="78385459"/>
    <w:rsid w:val="788127C3"/>
    <w:rsid w:val="79DD2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99"/>
    <w:pPr>
      <w:overflowPunct w:val="0"/>
      <w:autoSpaceDE w:val="0"/>
      <w:autoSpaceDN w:val="0"/>
      <w:spacing w:line="400" w:lineRule="atLeast"/>
      <w:ind w:firstLine="436" w:firstLineChars="200"/>
    </w:pPr>
    <w:rPr>
      <w:rFonts w:ascii="宋体" w:hAnsi="宋体" w:eastAsia="宋体" w:cs="Times New Roman"/>
      <w:spacing w:val="4"/>
      <w:kern w:val="0"/>
      <w:sz w:val="24"/>
      <w:szCs w:val="20"/>
    </w:r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382</Words>
  <Characters>2182</Characters>
  <Lines>18</Lines>
  <Paragraphs>5</Paragraphs>
  <TotalTime>32</TotalTime>
  <ScaleCrop>false</ScaleCrop>
  <LinksUpToDate>false</LinksUpToDate>
  <CharactersWithSpaces>2559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2020-03-10T00:55:00Z</dcterms:created>
  <dc:creator>泪已成海却未蓝1419223867</dc:creator>
  <cp:lastModifiedBy>ad</cp:lastModifiedBy>
  <dcterms:modified xsi:type="dcterms:W3CDTF">2020-03-16T11:33:07Z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